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87" w:rsidRDefault="000928AF">
      <w:pPr>
        <w:ind w:right="284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114300" distR="114300">
            <wp:extent cx="426720" cy="59817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187" w:rsidRDefault="00724187">
      <w:pPr>
        <w:jc w:val="center"/>
        <w:rPr>
          <w:rFonts w:ascii="Times" w:eastAsia="Times" w:hAnsi="Times" w:cs="Times"/>
          <w:sz w:val="4"/>
          <w:szCs w:val="4"/>
        </w:rPr>
      </w:pPr>
    </w:p>
    <w:p w:rsidR="00724187" w:rsidRDefault="000928AF">
      <w:pPr>
        <w:ind w:left="142" w:right="425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У К Р А Ї Н А</w:t>
      </w:r>
    </w:p>
    <w:p w:rsidR="00724187" w:rsidRDefault="000928AF">
      <w:pPr>
        <w:keepNext/>
        <w:ind w:left="142" w:right="425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:rsidR="00724187" w:rsidRDefault="000928AF">
      <w:pPr>
        <w:keepNext/>
        <w:ind w:right="284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МИКОЛАЇВСЬКОЇ ОБЛАСТІ</w:t>
      </w:r>
    </w:p>
    <w:p w:rsidR="00724187" w:rsidRDefault="000928AF">
      <w:pPr>
        <w:keepNext/>
        <w:tabs>
          <w:tab w:val="left" w:pos="9923"/>
        </w:tabs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:rsidR="00724187" w:rsidRDefault="00724187">
      <w:pPr>
        <w:rPr>
          <w:rFonts w:ascii="Times" w:eastAsia="Times" w:hAnsi="Times" w:cs="Times"/>
          <w:sz w:val="12"/>
          <w:szCs w:val="12"/>
        </w:rPr>
      </w:pPr>
    </w:p>
    <w:p w:rsidR="00724187" w:rsidRDefault="000928AF">
      <w:pPr>
        <w:spacing w:before="120"/>
      </w:pPr>
      <w:r>
        <w:t>від  “” ______ 2021   №  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4187" w:rsidRDefault="007241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0;margin-top:-1pt;width:467.4pt;height:3.4pt;z-index:251658240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724187" w:rsidRDefault="0072418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" filled="t" strokeweight="2pt">
                    <v:stroke joinstyle="miter"/>
                  </v:shape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" filled="t">
                    <v:stroke joinstyle="miter"/>
                  </v:shape>
                </v:group>
              </v:group>
            </w:pict>
          </mc:Fallback>
        </mc:AlternateContent>
      </w:r>
    </w:p>
    <w:p w:rsidR="00724187" w:rsidRDefault="000928AF">
      <w:r>
        <w:t>_______сесії ______скликання</w:t>
      </w:r>
    </w:p>
    <w:p w:rsidR="00724187" w:rsidRDefault="00724187">
      <w:pPr>
        <w:jc w:val="both"/>
      </w:pPr>
    </w:p>
    <w:p w:rsidR="00724187" w:rsidRDefault="00724187">
      <w:pPr>
        <w:rPr>
          <w:sz w:val="28"/>
          <w:szCs w:val="28"/>
        </w:rPr>
      </w:pPr>
    </w:p>
    <w:p w:rsidR="00724187" w:rsidRDefault="00724187">
      <w:pPr>
        <w:rPr>
          <w:sz w:val="28"/>
          <w:szCs w:val="28"/>
        </w:rPr>
      </w:pPr>
    </w:p>
    <w:p w:rsidR="00724187" w:rsidRDefault="000928AF">
      <w:r>
        <w:t xml:space="preserve">Про схвалення звернення </w:t>
      </w:r>
    </w:p>
    <w:p w:rsidR="00724187" w:rsidRDefault="000928AF">
      <w:r>
        <w:t xml:space="preserve">Южноукраїнської міської ради </w:t>
      </w:r>
    </w:p>
    <w:p w:rsidR="00724187" w:rsidRDefault="000928AF">
      <w:r>
        <w:t xml:space="preserve">до Верховної Ради України,  </w:t>
      </w:r>
    </w:p>
    <w:p w:rsidR="00724187" w:rsidRDefault="000928AF">
      <w:r>
        <w:t xml:space="preserve">Кабінету Міністрів України   </w:t>
      </w:r>
    </w:p>
    <w:p w:rsidR="00724187" w:rsidRDefault="000928AF">
      <w:pPr>
        <w:pStyle w:val="a4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187" w:rsidRDefault="000928AF">
      <w:pPr>
        <w:pStyle w:val="a4"/>
        <w:tabs>
          <w:tab w:val="left" w:pos="720"/>
        </w:tabs>
        <w:ind w:left="0"/>
        <w:rPr>
          <w:sz w:val="24"/>
          <w:szCs w:val="24"/>
        </w:rPr>
      </w:pPr>
      <w:bookmarkStart w:id="0" w:name="_heading=h.cpto7a1mui7j" w:colFirst="0" w:colLast="0"/>
      <w:bookmarkEnd w:id="0"/>
      <w:r>
        <w:rPr>
          <w:sz w:val="24"/>
          <w:szCs w:val="24"/>
        </w:rPr>
        <w:tab/>
      </w:r>
    </w:p>
    <w:p w:rsidR="00724187" w:rsidRDefault="00724187">
      <w:pPr>
        <w:pStyle w:val="a4"/>
        <w:tabs>
          <w:tab w:val="left" w:pos="720"/>
        </w:tabs>
        <w:ind w:left="0"/>
        <w:rPr>
          <w:sz w:val="24"/>
          <w:szCs w:val="24"/>
        </w:rPr>
      </w:pPr>
      <w:bookmarkStart w:id="1" w:name="_heading=h.wdysxpbfb4j5" w:colFirst="0" w:colLast="0"/>
      <w:bookmarkEnd w:id="1"/>
    </w:p>
    <w:p w:rsidR="00724187" w:rsidRDefault="000928AF">
      <w:pPr>
        <w:pStyle w:val="a4"/>
        <w:tabs>
          <w:tab w:val="left" w:pos="720"/>
        </w:tabs>
        <w:ind w:left="0"/>
        <w:rPr>
          <w:sz w:val="24"/>
          <w:szCs w:val="24"/>
        </w:rPr>
      </w:pPr>
      <w:bookmarkStart w:id="2" w:name="_heading=h.vifju5c5m8p5" w:colFirst="0" w:colLast="0"/>
      <w:bookmarkEnd w:id="2"/>
      <w:r>
        <w:rPr>
          <w:sz w:val="24"/>
          <w:szCs w:val="24"/>
        </w:rPr>
        <w:tab/>
        <w:t>Від імені та в інтересах територіальної громади, з метою  захисту інтересів та законних прав населення Южноукраїнської міської територіальної громади, яке постійно проживає у 30-ти кілометровій зоні атомних електростанцій, керуючись статтею 59 Закону</w:t>
      </w:r>
      <w:r>
        <w:rPr>
          <w:sz w:val="24"/>
          <w:szCs w:val="24"/>
        </w:rPr>
        <w:t xml:space="preserve"> України «Про місцеве самоврядування в Україні», міська рада </w:t>
      </w:r>
    </w:p>
    <w:p w:rsidR="00724187" w:rsidRDefault="00724187">
      <w:pPr>
        <w:pStyle w:val="a4"/>
        <w:tabs>
          <w:tab w:val="left" w:pos="720"/>
        </w:tabs>
        <w:ind w:left="0"/>
        <w:jc w:val="center"/>
        <w:rPr>
          <w:sz w:val="24"/>
          <w:szCs w:val="24"/>
        </w:rPr>
      </w:pPr>
      <w:bookmarkStart w:id="3" w:name="_heading=h.4cwx7y6na25f" w:colFirst="0" w:colLast="0"/>
      <w:bookmarkEnd w:id="3"/>
    </w:p>
    <w:p w:rsidR="00724187" w:rsidRDefault="000928AF">
      <w:pPr>
        <w:pStyle w:val="a4"/>
        <w:tabs>
          <w:tab w:val="left" w:pos="720"/>
        </w:tabs>
        <w:ind w:left="0"/>
        <w:jc w:val="center"/>
        <w:rPr>
          <w:sz w:val="24"/>
          <w:szCs w:val="24"/>
        </w:rPr>
      </w:pPr>
      <w:bookmarkStart w:id="4" w:name="_heading=h.a59b9goq71ci" w:colFirst="0" w:colLast="0"/>
      <w:bookmarkEnd w:id="4"/>
      <w:r>
        <w:rPr>
          <w:sz w:val="24"/>
          <w:szCs w:val="24"/>
        </w:rPr>
        <w:t>ВИРІШИЛА:</w:t>
      </w:r>
    </w:p>
    <w:p w:rsidR="00724187" w:rsidRDefault="000928AF">
      <w:pPr>
        <w:shd w:val="clear" w:color="auto" w:fill="FFFFFF"/>
        <w:jc w:val="both"/>
        <w:rPr>
          <w:b/>
        </w:rPr>
      </w:pPr>
      <w:r>
        <w:tab/>
        <w:t>1. Схвалити звернення до Верховної Ради України, Кабінету Міністрів України  (додається).</w:t>
      </w:r>
    </w:p>
    <w:p w:rsidR="00724187" w:rsidRDefault="000928AF">
      <w:pPr>
        <w:ind w:firstLine="708"/>
        <w:jc w:val="both"/>
      </w:pPr>
      <w:r>
        <w:t xml:space="preserve">2. Доручити міському голові Онуфрієнку В.В. невідкладно направити це звернення до Верховної </w:t>
      </w:r>
      <w:r>
        <w:t xml:space="preserve">Ради України, Кабінету Міністрів України. </w:t>
      </w:r>
    </w:p>
    <w:p w:rsidR="00724187" w:rsidRDefault="00724187">
      <w:pPr>
        <w:ind w:firstLine="708"/>
        <w:jc w:val="both"/>
        <w:rPr>
          <w:sz w:val="28"/>
          <w:szCs w:val="28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0928AF">
      <w:pPr>
        <w:spacing w:after="120" w:line="480" w:lineRule="auto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В.В.Онуфрієнко</w:t>
      </w:r>
      <w:proofErr w:type="spellEnd"/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0928AF">
      <w:pPr>
        <w:widowControl w:val="0"/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Пелюх</w:t>
      </w:r>
      <w:proofErr w:type="spellEnd"/>
      <w:r>
        <w:rPr>
          <w:sz w:val="20"/>
          <w:szCs w:val="20"/>
        </w:rPr>
        <w:t xml:space="preserve"> </w:t>
      </w:r>
    </w:p>
    <w:p w:rsidR="00724187" w:rsidRDefault="000928AF">
      <w:pPr>
        <w:widowControl w:val="0"/>
        <w:spacing w:after="120"/>
      </w:pPr>
      <w:r>
        <w:rPr>
          <w:sz w:val="20"/>
          <w:szCs w:val="20"/>
        </w:rPr>
        <w:t>5-56-01</w:t>
      </w:r>
      <w:r>
        <w:br w:type="page"/>
      </w:r>
    </w:p>
    <w:p w:rsidR="00724187" w:rsidRDefault="000928AF">
      <w:pPr>
        <w:ind w:left="6120"/>
      </w:pPr>
      <w:bookmarkStart w:id="5" w:name="_GoBack"/>
      <w:bookmarkEnd w:id="5"/>
      <w:r>
        <w:lastRenderedPageBreak/>
        <w:t>Додаток</w:t>
      </w:r>
    </w:p>
    <w:p w:rsidR="00724187" w:rsidRDefault="000928AF">
      <w:pPr>
        <w:ind w:left="6120"/>
      </w:pPr>
      <w:r>
        <w:t xml:space="preserve">до рішення Южноукраїнської міської ради від _________  № _________ </w:t>
      </w:r>
    </w:p>
    <w:p w:rsidR="00724187" w:rsidRDefault="00724187"/>
    <w:p w:rsidR="00724187" w:rsidRDefault="00724187">
      <w:pPr>
        <w:ind w:left="6120"/>
      </w:pPr>
    </w:p>
    <w:p w:rsidR="00724187" w:rsidRDefault="00724187">
      <w:pPr>
        <w:ind w:left="6120"/>
      </w:pPr>
    </w:p>
    <w:p w:rsidR="00724187" w:rsidRDefault="000928AF">
      <w:pPr>
        <w:ind w:firstLine="4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Верховна Рада України</w:t>
      </w:r>
    </w:p>
    <w:p w:rsidR="00724187" w:rsidRDefault="000928AF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Михайла </w:t>
      </w: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рушевського, 5 </w:t>
      </w:r>
    </w:p>
    <w:p w:rsidR="00724187" w:rsidRDefault="000928AF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Київ, 01008</w:t>
      </w:r>
    </w:p>
    <w:p w:rsidR="00724187" w:rsidRDefault="00724187">
      <w:pPr>
        <w:shd w:val="clear" w:color="auto" w:fill="FFFFFF"/>
        <w:ind w:left="4678"/>
        <w:rPr>
          <w:color w:val="000000"/>
          <w:sz w:val="28"/>
          <w:szCs w:val="28"/>
        </w:rPr>
      </w:pPr>
    </w:p>
    <w:p w:rsidR="00724187" w:rsidRDefault="000928AF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Кабінет Міністрів України </w:t>
      </w:r>
    </w:p>
    <w:p w:rsidR="00724187" w:rsidRDefault="000928AF">
      <w:pPr>
        <w:shd w:val="clear" w:color="auto" w:fill="FFFFFF"/>
        <w:ind w:firstLine="4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Михайла Грушевського, 12/2 </w:t>
      </w:r>
    </w:p>
    <w:p w:rsidR="00724187" w:rsidRDefault="000928AF">
      <w:pPr>
        <w:shd w:val="clear" w:color="auto" w:fill="FFFFFF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Київ, 01008</w:t>
      </w:r>
    </w:p>
    <w:p w:rsidR="00724187" w:rsidRDefault="00724187">
      <w:pPr>
        <w:shd w:val="clear" w:color="auto" w:fill="FFFFFF"/>
        <w:ind w:left="4678"/>
        <w:rPr>
          <w:color w:val="000000"/>
          <w:sz w:val="28"/>
          <w:szCs w:val="28"/>
        </w:rPr>
      </w:pPr>
    </w:p>
    <w:p w:rsidR="00724187" w:rsidRDefault="0072418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4187" w:rsidRDefault="000928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Звернення</w:t>
      </w:r>
    </w:p>
    <w:p w:rsidR="00724187" w:rsidRDefault="000928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Южноукраїнської </w:t>
      </w:r>
      <w:r>
        <w:rPr>
          <w:b/>
          <w:color w:val="000000"/>
          <w:sz w:val="28"/>
          <w:szCs w:val="28"/>
        </w:rPr>
        <w:t>міської ради до  В</w:t>
      </w:r>
      <w:r>
        <w:rPr>
          <w:b/>
          <w:sz w:val="28"/>
          <w:szCs w:val="28"/>
        </w:rPr>
        <w:t>ерховної Ради України,</w:t>
      </w:r>
    </w:p>
    <w:p w:rsidR="00724187" w:rsidRDefault="000928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Кабінету Міністрів України</w:t>
      </w:r>
    </w:p>
    <w:p w:rsidR="00724187" w:rsidRDefault="007241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24187" w:rsidRDefault="007241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24187" w:rsidRDefault="00724187">
      <w:pPr>
        <w:shd w:val="clear" w:color="auto" w:fill="FFFFFF"/>
        <w:ind w:firstLine="708"/>
        <w:jc w:val="both"/>
        <w:rPr>
          <w:color w:val="000000"/>
          <w:sz w:val="12"/>
          <w:szCs w:val="12"/>
        </w:rPr>
      </w:pP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Южноукраїнська міська територіальна громада</w:t>
      </w:r>
      <w:r>
        <w:rPr>
          <w:color w:val="000000"/>
          <w:sz w:val="28"/>
          <w:szCs w:val="28"/>
        </w:rPr>
        <w:t xml:space="preserve"> розташован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 30-ти </w:t>
      </w:r>
      <w:r>
        <w:rPr>
          <w:sz w:val="28"/>
          <w:szCs w:val="28"/>
        </w:rPr>
        <w:t>кілометровій</w:t>
      </w:r>
      <w:r>
        <w:rPr>
          <w:color w:val="000000"/>
          <w:sz w:val="28"/>
          <w:szCs w:val="28"/>
        </w:rPr>
        <w:t xml:space="preserve"> зоні спостереження </w:t>
      </w:r>
      <w:r>
        <w:rPr>
          <w:sz w:val="28"/>
          <w:szCs w:val="28"/>
        </w:rPr>
        <w:t xml:space="preserve">Южноукраїнської </w:t>
      </w:r>
      <w:r>
        <w:rPr>
          <w:color w:val="000000"/>
          <w:sz w:val="28"/>
          <w:szCs w:val="28"/>
        </w:rPr>
        <w:t>АЕС. Відповідно до ст.50 Конституції України громадянам гарантовано прав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на безпечне для життя і здоров'я довкілля та на відшкодування завданої порушенням цього права шкоди. </w:t>
      </w:r>
    </w:p>
    <w:p w:rsidR="00724187" w:rsidRDefault="000928AF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6" w:name="_heading=h.gjdgxs" w:colFirst="0" w:colLast="0"/>
      <w:bookmarkEnd w:id="6"/>
      <w:r>
        <w:rPr>
          <w:color w:val="000000"/>
          <w:sz w:val="28"/>
          <w:szCs w:val="28"/>
        </w:rPr>
        <w:t xml:space="preserve">В Україні на </w:t>
      </w:r>
      <w:r>
        <w:rPr>
          <w:sz w:val="28"/>
          <w:szCs w:val="28"/>
        </w:rPr>
        <w:t>теперішній</w:t>
      </w:r>
      <w:r>
        <w:rPr>
          <w:color w:val="000000"/>
          <w:sz w:val="28"/>
          <w:szCs w:val="28"/>
        </w:rPr>
        <w:t xml:space="preserve"> час діють 4 атомні електростанції, насел</w:t>
      </w:r>
      <w:r>
        <w:rPr>
          <w:color w:val="000000"/>
          <w:sz w:val="28"/>
          <w:szCs w:val="28"/>
        </w:rPr>
        <w:t xml:space="preserve">ення усіх чотирьох зон спостереження складає більш ніж </w:t>
      </w:r>
      <w:r>
        <w:rPr>
          <w:b/>
          <w:color w:val="000000"/>
          <w:sz w:val="28"/>
          <w:szCs w:val="28"/>
        </w:rPr>
        <w:t>800 тис</w:t>
      </w:r>
      <w:r>
        <w:rPr>
          <w:color w:val="000000"/>
          <w:sz w:val="28"/>
          <w:szCs w:val="28"/>
        </w:rPr>
        <w:t>. мешканців, які щоденно знаходяться під ризиком впливу іонізуючого випромінювання, джерелом котрого потенційно є ядерні установки, радіоактивні відходи та технологічні викиди води зі ставків-</w:t>
      </w:r>
      <w:r>
        <w:rPr>
          <w:sz w:val="28"/>
          <w:szCs w:val="28"/>
        </w:rPr>
        <w:t>ох</w:t>
      </w:r>
      <w:r>
        <w:rPr>
          <w:sz w:val="28"/>
          <w:szCs w:val="28"/>
        </w:rPr>
        <w:t xml:space="preserve">олоджувачів. Громадяни України, які постійно мешкають в 30-ти кілометрових зона АЕС, </w:t>
      </w:r>
      <w:r>
        <w:rPr>
          <w:b/>
          <w:sz w:val="28"/>
          <w:szCs w:val="28"/>
        </w:rPr>
        <w:t xml:space="preserve">мають законне право на </w:t>
      </w:r>
      <w:r>
        <w:rPr>
          <w:b/>
          <w:sz w:val="28"/>
          <w:szCs w:val="28"/>
          <w:highlight w:val="white"/>
        </w:rPr>
        <w:t xml:space="preserve">соціально-економічну компенсацію ризику </w:t>
      </w:r>
      <w:r>
        <w:rPr>
          <w:sz w:val="28"/>
          <w:szCs w:val="28"/>
          <w:highlight w:val="white"/>
        </w:rPr>
        <w:t xml:space="preserve">від діяльності ядерних установок. 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Законом України «Про Державний бюджет України на 2021 рік» Міністерству е</w:t>
      </w:r>
      <w:r>
        <w:rPr>
          <w:sz w:val="28"/>
          <w:szCs w:val="28"/>
        </w:rPr>
        <w:t xml:space="preserve">нергетики України за бюджетною програмою за КПКВК 2411030 «Субвенція з державного бюджету місцевим бюджетам на фінансування заходів соціально-економічної компенсації ризику населення, яке проживає на </w:t>
      </w:r>
      <w:r>
        <w:rPr>
          <w:color w:val="000000"/>
          <w:sz w:val="28"/>
          <w:szCs w:val="28"/>
        </w:rPr>
        <w:t>території зони спостереження», передбачені видатки у сум</w:t>
      </w:r>
      <w:r>
        <w:rPr>
          <w:color w:val="000000"/>
          <w:sz w:val="28"/>
          <w:szCs w:val="28"/>
        </w:rPr>
        <w:t xml:space="preserve">і </w:t>
      </w:r>
      <w:r>
        <w:rPr>
          <w:b/>
          <w:color w:val="000000"/>
          <w:sz w:val="28"/>
          <w:szCs w:val="28"/>
        </w:rPr>
        <w:t>137 499,5 тис. гривень</w:t>
      </w:r>
      <w:r>
        <w:rPr>
          <w:color w:val="000000"/>
          <w:sz w:val="28"/>
          <w:szCs w:val="28"/>
        </w:rPr>
        <w:t>.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затверджено постановою Кабінету Міністрів У</w:t>
      </w:r>
      <w:r>
        <w:rPr>
          <w:color w:val="000000"/>
          <w:sz w:val="28"/>
          <w:szCs w:val="28"/>
        </w:rPr>
        <w:t>країни від 15.02.2012 №91 (надалі - Порядок).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розподілу обсягу субвенції між адміністративно-територіальними одиницями, які мають право на отримання субвенції, необхідно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в Додаток вищезазначеного Порядку.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Однак, розподіл коштів субвенції м</w:t>
      </w:r>
      <w:r>
        <w:rPr>
          <w:color w:val="000000"/>
          <w:sz w:val="28"/>
          <w:szCs w:val="28"/>
        </w:rPr>
        <w:t>іж місцевими бюджетами здійснюється в обсязі, що визначається формулою, затвердженою Порядком. В цій формулі коефіцієнт співвідношення розподілу визначено частиною першою статті 12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Закону України «Про використання ядерної енергії та радіаційну безпеку» та</w:t>
      </w:r>
      <w:r>
        <w:rPr>
          <w:color w:val="000000"/>
          <w:sz w:val="28"/>
          <w:szCs w:val="28"/>
        </w:rPr>
        <w:t xml:space="preserve"> передбачає спрямування коштів для обласних бюджетів, для бюджетів районів та міст обласного підпорядкування, для бюджетів монофункціональних міст – супутників ядерних установок.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Змінами внесеними законами України «Про внесення змін до Бюджетного кодексу У</w:t>
      </w:r>
      <w:r>
        <w:rPr>
          <w:color w:val="000000"/>
          <w:sz w:val="28"/>
          <w:szCs w:val="28"/>
        </w:rPr>
        <w:t>країни» від 17.09.2020 №907-IX та від 15.12.2020 №1081- IX, щодо приведення у відповідність положень бюджетного законодавства у зв’язку із завершенням адміністративно-територіальної реформи, запроваджено термін «бюджети місцевого самоврядування» та виключе</w:t>
      </w:r>
      <w:r>
        <w:rPr>
          <w:color w:val="000000"/>
          <w:sz w:val="28"/>
          <w:szCs w:val="28"/>
        </w:rPr>
        <w:t>но поняття «бюджети об’єднаних територіальних громад». Згідно п.2  Кодексу, бюджети місцевого самоврядування – бюджети сільських, селищних, міських територіальних громад, а також бюджети районів у містах (у разі утворення районних у місті рад).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інформац</w:t>
      </w:r>
      <w:r>
        <w:rPr>
          <w:color w:val="000000"/>
          <w:sz w:val="28"/>
          <w:szCs w:val="28"/>
        </w:rPr>
        <w:t>ією Міненерго, внесення змін до Порядку в частині територіального розподілу обсягу субвенції можливе тільки після внесення відповідних змін до Закону України «Про використання ядерної енергії та радіаційну безпеку».</w:t>
      </w:r>
    </w:p>
    <w:p w:rsidR="00724187" w:rsidRDefault="000928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Ситуація, яка склалась заважає мешканцям</w:t>
      </w:r>
      <w:r>
        <w:rPr>
          <w:color w:val="000000"/>
          <w:sz w:val="28"/>
          <w:szCs w:val="28"/>
        </w:rPr>
        <w:t xml:space="preserve"> 4-х зон спостереження АЕС України на реалізацію законного права щодо отримання компенсаційних ризиків проживання в 30-ти кілометровій зоні ядерних об’єктів. У сукупності з факторами понаднормативних строків експлуатації атомних енергоблоків та погіршенням</w:t>
      </w:r>
      <w:r>
        <w:rPr>
          <w:color w:val="000000"/>
          <w:sz w:val="28"/>
          <w:szCs w:val="28"/>
        </w:rPr>
        <w:t xml:space="preserve"> стану екології у вказаних регіонах, вирішення питань компенсації ризиків проживання в зонах спостереженнях має вкрай важливе значення. Соціальна гострота  та напруга в цій сфері стосується 800 тис. громадян.</w:t>
      </w:r>
    </w:p>
    <w:p w:rsidR="00724187" w:rsidRDefault="000928A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Враховуючи викладене, в межах повноважень, </w:t>
      </w:r>
      <w:r>
        <w:rPr>
          <w:b/>
          <w:color w:val="000000"/>
          <w:sz w:val="28"/>
          <w:szCs w:val="28"/>
        </w:rPr>
        <w:t>прос</w:t>
      </w:r>
      <w:r>
        <w:rPr>
          <w:b/>
          <w:color w:val="000000"/>
          <w:sz w:val="28"/>
          <w:szCs w:val="28"/>
        </w:rPr>
        <w:t>имо негайно вжити відповідних заходів щодо внесення змін та доповнень до ст. 12</w:t>
      </w:r>
      <w:r>
        <w:rPr>
          <w:b/>
          <w:color w:val="000000"/>
          <w:sz w:val="28"/>
          <w:szCs w:val="28"/>
          <w:vertAlign w:val="superscript"/>
        </w:rPr>
        <w:t>2</w:t>
      </w:r>
      <w:r>
        <w:rPr>
          <w:b/>
          <w:color w:val="000000"/>
          <w:sz w:val="28"/>
          <w:szCs w:val="28"/>
        </w:rPr>
        <w:t xml:space="preserve"> Закону України «Про використання ядерної енергії та радіаційної безпеки» та до Порядку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</w:t>
      </w:r>
      <w:r>
        <w:rPr>
          <w:b/>
          <w:color w:val="000000"/>
          <w:sz w:val="28"/>
          <w:szCs w:val="28"/>
        </w:rPr>
        <w:t>тереження, для можливості використання передбачених в Державному бюджеті України коштів на 2021 рік.</w:t>
      </w:r>
    </w:p>
    <w:p w:rsidR="00724187" w:rsidRDefault="007241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24187" w:rsidRDefault="007241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24187" w:rsidRDefault="000928AF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 повагою</w:t>
      </w:r>
    </w:p>
    <w:p w:rsidR="00724187" w:rsidRDefault="00724187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</w:p>
    <w:p w:rsidR="00724187" w:rsidRDefault="000928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Валерій Онуфрієнко </w:t>
      </w:r>
    </w:p>
    <w:p w:rsidR="00724187" w:rsidRDefault="00724187"/>
    <w:sectPr w:rsidR="00724187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87"/>
    <w:rsid w:val="000928AF"/>
    <w:rsid w:val="007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33C0-C087-45BC-B999-477D43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0CA"/>
  </w:style>
  <w:style w:type="paragraph" w:styleId="1">
    <w:name w:val="heading 1"/>
    <w:basedOn w:val="a"/>
    <w:next w:val="a"/>
    <w:link w:val="10"/>
    <w:uiPriority w:val="9"/>
    <w:qFormat/>
    <w:rsid w:val="000600C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600C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4">
    <w:name w:val="Subtitle"/>
    <w:basedOn w:val="a"/>
    <w:next w:val="a"/>
    <w:link w:val="a5"/>
    <w:uiPriority w:val="11"/>
    <w:qFormat/>
    <w:pPr>
      <w:ind w:left="5760"/>
      <w:jc w:val="both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0600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Strong"/>
    <w:qFormat/>
    <w:rsid w:val="000600CA"/>
    <w:rPr>
      <w:b/>
      <w:bCs/>
    </w:rPr>
  </w:style>
  <w:style w:type="paragraph" w:styleId="a7">
    <w:name w:val="No Spacing"/>
    <w:uiPriority w:val="1"/>
    <w:qFormat/>
    <w:rsid w:val="000600CA"/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hGecPnfwtLapeYJdF8JWjD8mQ==">AMUW2mXRfE2mLD/Va4gw/SAQSbIZoEpXMMQz/sh+9HDsFFsjf8N5iN9asdnQuLQSy8c5kHqdxAJ2e9FXb6v9itRKQxIykwCkt61GBlTR4dwP3p4pdwbmXx3jAg9kESlmuksNsQ8P8uf0wDvVpDsvs8FlyYaoXxV8Wf5NuYDZwewz9RYWvNFpUM5QSbO0EoKBzl4+Y+L7JVlLULOVdqsfM3gKSVObxKLbdCpwMzkkM7taqHzxTgPGEnQ=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2021-06-04T08:12:00Z</dcterms:created>
  <dcterms:modified xsi:type="dcterms:W3CDTF">2021-06-16T08:10:00Z</dcterms:modified>
</cp:coreProperties>
</file>